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52" w:rsidRDefault="009E3C7C">
      <w:pPr>
        <w:pStyle w:val="2"/>
        <w:spacing w:before="74" w:line="252" w:lineRule="exact"/>
        <w:ind w:left="2099" w:right="1831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D00552" w:rsidRDefault="009E3C7C">
      <w:pPr>
        <w:spacing w:line="252" w:lineRule="exact"/>
        <w:ind w:left="2099" w:right="1975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D00552" w:rsidRDefault="009E3C7C">
      <w:pPr>
        <w:pStyle w:val="a4"/>
        <w:rPr>
          <w:u w:val="none"/>
        </w:rPr>
      </w:pPr>
      <w:r>
        <w:t>«Защита</w:t>
      </w:r>
      <w:r>
        <w:rPr>
          <w:spacing w:val="-7"/>
        </w:rPr>
        <w:t xml:space="preserve"> </w:t>
      </w:r>
      <w:r>
        <w:t>водных</w:t>
      </w:r>
      <w:r>
        <w:rPr>
          <w:spacing w:val="-7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ситуациях»</w:t>
      </w:r>
      <w:r w:rsidR="008C42A0">
        <w:t xml:space="preserve"> </w:t>
      </w:r>
    </w:p>
    <w:p w:rsidR="00D00552" w:rsidRDefault="009E3C7C">
      <w:pPr>
        <w:pStyle w:val="2"/>
        <w:numPr>
          <w:ilvl w:val="0"/>
          <w:numId w:val="1"/>
        </w:numPr>
        <w:tabs>
          <w:tab w:val="left" w:pos="904"/>
        </w:tabs>
        <w:spacing w:before="226" w:line="246" w:lineRule="exact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D00552" w:rsidRDefault="009E3C7C">
      <w:pPr>
        <w:pStyle w:val="a3"/>
        <w:spacing w:line="228" w:lineRule="auto"/>
        <w:ind w:right="1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r>
        <w:rPr>
          <w:b/>
        </w:rPr>
        <w:t>Техносферная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технологических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производств),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r>
        <w:t>Техносферная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(уровень бакалавриата), утвержденным приказом Министерства образования и науки РФ от 21 марта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 246.</w:t>
      </w:r>
    </w:p>
    <w:p w:rsidR="00D00552" w:rsidRDefault="009E3C7C">
      <w:pPr>
        <w:pStyle w:val="a3"/>
        <w:spacing w:before="0" w:line="234" w:lineRule="exact"/>
        <w:ind w:left="684" w:firstLine="0"/>
      </w:pP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обучения.</w:t>
      </w:r>
    </w:p>
    <w:p w:rsidR="00D00552" w:rsidRDefault="009E3C7C" w:rsidP="007835B3">
      <w:pPr>
        <w:pStyle w:val="2"/>
        <w:numPr>
          <w:ilvl w:val="0"/>
          <w:numId w:val="1"/>
        </w:numPr>
        <w:tabs>
          <w:tab w:val="left" w:pos="318"/>
        </w:tabs>
        <w:spacing w:line="242" w:lineRule="exact"/>
        <w:ind w:left="317" w:firstLine="392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7835B3" w:rsidRDefault="009E3C7C" w:rsidP="007835B3">
      <w:pPr>
        <w:pStyle w:val="a3"/>
        <w:spacing w:before="187"/>
        <w:ind w:right="1610" w:firstLine="0"/>
        <w:rPr>
          <w:b/>
          <w:spacing w:val="-6"/>
        </w:rPr>
      </w:pPr>
      <w:r>
        <w:rPr>
          <w:spacing w:val="-6"/>
        </w:rPr>
        <w:t>Процесс изучения дисциплины направлен на формирование следующих компетенций</w:t>
      </w:r>
      <w:r>
        <w:rPr>
          <w:b/>
          <w:spacing w:val="-6"/>
        </w:rPr>
        <w:t xml:space="preserve">: </w:t>
      </w:r>
    </w:p>
    <w:p w:rsidR="007835B3" w:rsidRDefault="007835B3" w:rsidP="007835B3">
      <w:pPr>
        <w:tabs>
          <w:tab w:val="num" w:pos="180"/>
        </w:tabs>
        <w:suppressAutoHyphens/>
        <w:rPr>
          <w:color w:val="000000"/>
          <w:kern w:val="1"/>
          <w:lang w:eastAsia="ar-SA"/>
        </w:rPr>
      </w:pPr>
      <w:r>
        <w:rPr>
          <w:color w:val="000000"/>
          <w:kern w:val="1"/>
          <w:lang w:eastAsia="ar-SA"/>
        </w:rPr>
        <w:t xml:space="preserve">ПК-17 </w:t>
      </w:r>
      <w:r w:rsidRPr="00BD7BD6">
        <w:rPr>
          <w:color w:val="000000"/>
          <w:kern w:val="1"/>
          <w:lang w:eastAsia="ar-SA"/>
        </w:rPr>
        <w:t>способность определять опасные, чрезвычайно опасные зоны, зоны приемлемого риска</w:t>
      </w:r>
      <w:r>
        <w:rPr>
          <w:color w:val="000000"/>
          <w:kern w:val="1"/>
          <w:lang w:eastAsia="ar-SA"/>
        </w:rPr>
        <w:t>.</w:t>
      </w:r>
    </w:p>
    <w:p w:rsidR="00D00552" w:rsidRDefault="009E3C7C" w:rsidP="007835B3">
      <w:pPr>
        <w:pStyle w:val="a3"/>
        <w:spacing w:before="187"/>
        <w:ind w:right="1610" w:firstLine="0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D00552" w:rsidRDefault="009E3C7C">
      <w:pPr>
        <w:spacing w:line="246" w:lineRule="exact"/>
        <w:ind w:left="684"/>
        <w:rPr>
          <w:b/>
          <w:i/>
        </w:rPr>
      </w:pPr>
      <w:r>
        <w:rPr>
          <w:b/>
          <w:i/>
        </w:rPr>
        <w:t>Знание:</w:t>
      </w:r>
    </w:p>
    <w:p w:rsidR="00D00552" w:rsidRDefault="009E3C7C">
      <w:pPr>
        <w:pStyle w:val="1"/>
        <w:spacing w:line="228" w:lineRule="auto"/>
        <w:ind w:right="108"/>
      </w:pPr>
      <w:r>
        <w:t>особенности состава природных и сточных вод; задачи и виды наблюдений за качеством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proofErr w:type="spellStart"/>
      <w:r>
        <w:t>водообеспечения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промышленных предприятий; современные тенденции развития технологий и оборудования</w:t>
      </w:r>
      <w:r>
        <w:rPr>
          <w:spacing w:val="1"/>
        </w:rPr>
        <w:t xml:space="preserve"> </w:t>
      </w:r>
      <w:r>
        <w:t>водоочистки;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техногенной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гидросферу.</w:t>
      </w:r>
    </w:p>
    <w:p w:rsidR="00D00552" w:rsidRDefault="009E3C7C">
      <w:pPr>
        <w:spacing w:line="235" w:lineRule="exact"/>
        <w:ind w:left="684"/>
        <w:rPr>
          <w:b/>
          <w:i/>
        </w:rPr>
      </w:pPr>
      <w:r>
        <w:rPr>
          <w:b/>
          <w:i/>
        </w:rPr>
        <w:t>Умение:</w:t>
      </w:r>
    </w:p>
    <w:p w:rsidR="00D00552" w:rsidRDefault="009E3C7C">
      <w:pPr>
        <w:pStyle w:val="1"/>
        <w:spacing w:before="5" w:line="228" w:lineRule="auto"/>
      </w:pPr>
      <w:r>
        <w:rPr>
          <w:spacing w:val="-1"/>
        </w:rPr>
        <w:t>выбирать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8"/>
        </w:rPr>
        <w:t xml:space="preserve"> </w:t>
      </w:r>
      <w:r>
        <w:t>методики</w:t>
      </w:r>
      <w:r>
        <w:rPr>
          <w:spacing w:val="-11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количественного</w:t>
      </w:r>
      <w:r>
        <w:rPr>
          <w:spacing w:val="-14"/>
        </w:rPr>
        <w:t xml:space="preserve"> </w:t>
      </w:r>
      <w:r>
        <w:t>загрязнения</w:t>
      </w:r>
      <w:r>
        <w:rPr>
          <w:spacing w:val="-58"/>
        </w:rPr>
        <w:t xml:space="preserve"> </w:t>
      </w:r>
      <w:r>
        <w:t>водной среды; проводить расчеты количества сточных вод, их загрязненности, необходимой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вредных</w:t>
      </w:r>
      <w:r>
        <w:rPr>
          <w:spacing w:val="-57"/>
        </w:rPr>
        <w:t xml:space="preserve"> </w:t>
      </w:r>
      <w:r>
        <w:t>веществ в поверхностные водные объекты; анализировать условия работы 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водоочистных</w:t>
      </w:r>
      <w:r>
        <w:rPr>
          <w:spacing w:val="-6"/>
        </w:rPr>
        <w:t xml:space="preserve"> </w:t>
      </w:r>
      <w:r>
        <w:t>систем;</w:t>
      </w:r>
      <w:r>
        <w:rPr>
          <w:spacing w:val="-7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перспективность.</w:t>
      </w:r>
    </w:p>
    <w:p w:rsidR="00D00552" w:rsidRDefault="009E3C7C">
      <w:pPr>
        <w:spacing w:line="235" w:lineRule="exact"/>
        <w:ind w:left="684"/>
        <w:rPr>
          <w:b/>
          <w:i/>
        </w:rPr>
      </w:pPr>
      <w:r>
        <w:rPr>
          <w:b/>
          <w:i/>
        </w:rPr>
        <w:t>Навык:</w:t>
      </w:r>
    </w:p>
    <w:p w:rsidR="00D00552" w:rsidRDefault="009E3C7C">
      <w:pPr>
        <w:pStyle w:val="1"/>
        <w:spacing w:line="228" w:lineRule="auto"/>
        <w:ind w:right="107"/>
      </w:pP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t>-ресурсов,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патентов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расчета процессов,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загрязнением гидросферы.</w:t>
      </w:r>
    </w:p>
    <w:p w:rsidR="00D00552" w:rsidRDefault="009E3C7C">
      <w:pPr>
        <w:spacing w:line="235" w:lineRule="exact"/>
        <w:ind w:left="684"/>
        <w:jc w:val="both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</w:p>
    <w:p w:rsidR="00D00552" w:rsidRDefault="009E3C7C">
      <w:pPr>
        <w:pStyle w:val="1"/>
        <w:spacing w:line="228" w:lineRule="auto"/>
        <w:ind w:right="111"/>
      </w:pP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6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воды, расчета необходимой степени очистки воды и нормативов допустимого сброса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водоочистных</w:t>
      </w:r>
      <w:r>
        <w:rPr>
          <w:spacing w:val="-1"/>
        </w:rPr>
        <w:t xml:space="preserve"> </w:t>
      </w:r>
      <w:r>
        <w:t>систем.</w:t>
      </w:r>
    </w:p>
    <w:p w:rsidR="00D00552" w:rsidRDefault="009E3C7C">
      <w:pPr>
        <w:pStyle w:val="2"/>
        <w:numPr>
          <w:ilvl w:val="0"/>
          <w:numId w:val="1"/>
        </w:numPr>
        <w:tabs>
          <w:tab w:val="left" w:pos="904"/>
        </w:tabs>
        <w:ind w:left="903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D00552" w:rsidRDefault="009E3C7C">
      <w:pPr>
        <w:pStyle w:val="a3"/>
        <w:spacing w:line="228" w:lineRule="auto"/>
        <w:ind w:right="114" w:firstLine="0"/>
      </w:pP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нормирование.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сброса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водоемы.</w:t>
      </w:r>
      <w:r>
        <w:rPr>
          <w:spacing w:val="1"/>
        </w:rPr>
        <w:t xml:space="preserve"> </w:t>
      </w:r>
      <w:r>
        <w:t>Химические и физические методы очистки сточных вод. Вода и ее свойства. Экологический мониторинг</w:t>
      </w:r>
      <w:r>
        <w:rPr>
          <w:spacing w:val="-52"/>
        </w:rPr>
        <w:t xml:space="preserve"> </w:t>
      </w:r>
      <w:r>
        <w:t>поверхностных водных объектов в России. Механическая очистка сточных вод. Биологический метод</w:t>
      </w:r>
      <w:r>
        <w:rPr>
          <w:spacing w:val="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сточных</w:t>
      </w:r>
      <w:r>
        <w:rPr>
          <w:spacing w:val="-2"/>
        </w:rPr>
        <w:t xml:space="preserve"> </w:t>
      </w:r>
      <w:r>
        <w:t>вод.</w:t>
      </w:r>
    </w:p>
    <w:p w:rsidR="009E3C7C" w:rsidRDefault="009E3C7C" w:rsidP="009E3C7C">
      <w:pPr>
        <w:pStyle w:val="1"/>
        <w:tabs>
          <w:tab w:val="left" w:pos="904"/>
        </w:tabs>
        <w:spacing w:line="238" w:lineRule="exact"/>
        <w:ind w:left="0" w:firstLine="709"/>
      </w:pPr>
      <w:r w:rsidRPr="007E2C94">
        <w:rPr>
          <w:b/>
        </w:rPr>
        <w:t>4</w:t>
      </w:r>
      <w:r>
        <w:t xml:space="preserve">. </w:t>
      </w:r>
      <w:r w:rsidRPr="007E2C94">
        <w:rPr>
          <w:b/>
        </w:rPr>
        <w:t>Форма промежуточной аттестации:</w:t>
      </w:r>
      <w:r>
        <w:t xml:space="preserve"> зачет</w:t>
      </w:r>
    </w:p>
    <w:p w:rsidR="009E3C7C" w:rsidRPr="007E2C94" w:rsidRDefault="009E3C7C" w:rsidP="009E3C7C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  <w:r w:rsidR="00087C47">
        <w:rPr>
          <w:sz w:val="24"/>
        </w:rPr>
        <w:t xml:space="preserve"> </w:t>
      </w:r>
      <w:bookmarkStart w:id="1" w:name="_GoBack"/>
      <w:bookmarkEnd w:id="1"/>
    </w:p>
    <w:p w:rsidR="009E3C7C" w:rsidRDefault="009E3C7C">
      <w:pPr>
        <w:pStyle w:val="a3"/>
        <w:spacing w:line="228" w:lineRule="auto"/>
        <w:ind w:right="114" w:firstLine="0"/>
      </w:pPr>
    </w:p>
    <w:sectPr w:rsidR="009E3C7C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1B65"/>
    <w:multiLevelType w:val="hybridMultilevel"/>
    <w:tmpl w:val="2D2AEA80"/>
    <w:lvl w:ilvl="0" w:tplc="F3F20FCC">
      <w:start w:val="1"/>
      <w:numFmt w:val="decimal"/>
      <w:lvlText w:val="%1."/>
      <w:lvlJc w:val="left"/>
      <w:pPr>
        <w:ind w:left="904" w:hanging="2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4F12F9F6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FC608030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30047820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C282A902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3B741BF4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D66A1D24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5CB642D2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BD4CAE18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52"/>
    <w:rsid w:val="00087C47"/>
    <w:rsid w:val="007835B3"/>
    <w:rsid w:val="008C42A0"/>
    <w:rsid w:val="009E3C7C"/>
    <w:rsid w:val="00D0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15" w:right="106" w:firstLine="568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35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5" w:firstLine="568"/>
      <w:jc w:val="both"/>
    </w:pPr>
  </w:style>
  <w:style w:type="paragraph" w:styleId="a4">
    <w:name w:val="Title"/>
    <w:basedOn w:val="a"/>
    <w:uiPriority w:val="1"/>
    <w:qFormat/>
    <w:pPr>
      <w:spacing w:before="1"/>
      <w:ind w:left="2099" w:right="1976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line="235" w:lineRule="exact"/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15" w:right="106" w:firstLine="568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35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5" w:firstLine="568"/>
      <w:jc w:val="both"/>
    </w:pPr>
  </w:style>
  <w:style w:type="paragraph" w:styleId="a4">
    <w:name w:val="Title"/>
    <w:basedOn w:val="a"/>
    <w:uiPriority w:val="1"/>
    <w:qFormat/>
    <w:pPr>
      <w:spacing w:before="1"/>
      <w:ind w:left="2099" w:right="1976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spacing w:line="235" w:lineRule="exact"/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4</cp:revision>
  <dcterms:created xsi:type="dcterms:W3CDTF">2021-09-20T11:11:00Z</dcterms:created>
  <dcterms:modified xsi:type="dcterms:W3CDTF">2023-06-13T06:42:00Z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